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87" w:rsidRDefault="00542E87" w:rsidP="00542E87">
      <w:pPr>
        <w:pStyle w:val="1"/>
      </w:pPr>
      <w:r>
        <w:fldChar w:fldCharType="begin"/>
      </w:r>
      <w:r>
        <w:instrText>HYPERLINK "garantF1://20783699.0"</w:instrText>
      </w:r>
      <w:r>
        <w:fldChar w:fldCharType="separate"/>
      </w:r>
      <w:r>
        <w:rPr>
          <w:rStyle w:val="a4"/>
          <w:rFonts w:cs="Arial"/>
          <w:b w:val="0"/>
          <w:bCs w:val="0"/>
        </w:rPr>
        <w:t>Решение Собрания депутатов муниципального образования "Советский муниципальный район" Республики Марий Эл</w:t>
      </w:r>
      <w:r>
        <w:rPr>
          <w:rStyle w:val="a4"/>
          <w:rFonts w:cs="Arial"/>
          <w:b w:val="0"/>
          <w:bCs w:val="0"/>
        </w:rPr>
        <w:br/>
        <w:t>от 21 сентября 2005 г. N 106</w:t>
      </w:r>
      <w:r>
        <w:rPr>
          <w:rStyle w:val="a4"/>
          <w:rFonts w:cs="Arial"/>
          <w:b w:val="0"/>
          <w:bCs w:val="0"/>
        </w:rPr>
        <w:br/>
        <w:t>"О едином налоге на вмененный доход для отдельных видов деятельности"</w:t>
      </w:r>
      <w:r>
        <w:fldChar w:fldCharType="end"/>
      </w:r>
    </w:p>
    <w:p w:rsidR="00542E87" w:rsidRDefault="00542E87" w:rsidP="00542E87">
      <w:pPr>
        <w:pStyle w:val="a7"/>
        <w:jc w:val="center"/>
      </w:pPr>
      <w:r>
        <w:t xml:space="preserve">С изменениями и дополнениями </w:t>
      </w:r>
      <w:proofErr w:type="gramStart"/>
      <w:r>
        <w:t>от</w:t>
      </w:r>
      <w:proofErr w:type="gramEnd"/>
      <w:r>
        <w:t>:</w:t>
      </w:r>
    </w:p>
    <w:p w:rsidR="00542E87" w:rsidRDefault="00542E87" w:rsidP="00542E87">
      <w:pPr>
        <w:pStyle w:val="a5"/>
        <w:jc w:val="center"/>
      </w:pPr>
      <w:r>
        <w:t>9 декабря 2005 г., 17 мая, 29 августа 2006 г., 14 марта, 22 августа 2007 г., 22 октября 2008 г., 29 декабря 2009 г., 17 марта 2010 г., 21 марта, 16 мая, 12 ноября 2012 г., 23 ноября 2015 г., 21 декабря 2016 г., 14 ноября 2018 г.</w:t>
      </w:r>
    </w:p>
    <w:p w:rsidR="00542E87" w:rsidRDefault="00542E87" w:rsidP="00542E87">
      <w:proofErr w:type="gramStart"/>
      <w:r>
        <w:t xml:space="preserve">В соответствии с Федеральными Законами </w:t>
      </w:r>
      <w:hyperlink r:id="rId5" w:history="1">
        <w:r>
          <w:rPr>
            <w:rStyle w:val="a4"/>
            <w:rFonts w:cs="Arial"/>
          </w:rPr>
          <w:t>от 29.07.2004 г. N 95-ФЗ</w:t>
        </w:r>
      </w:hyperlink>
      <w:r>
        <w:t xml:space="preserve">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w:t>
      </w:r>
      <w:hyperlink r:id="rId6" w:history="1">
        <w:r>
          <w:rPr>
            <w:rStyle w:val="a4"/>
            <w:rFonts w:cs="Arial"/>
          </w:rPr>
          <w:t>от 21 июля 2005 г. N 101-ФЗ</w:t>
        </w:r>
      </w:hyperlink>
      <w:r>
        <w:t xml:space="preserve"> "О внесении изменений в главы 262 и 263 части второй Налогового кодекса Российской Федерации и</w:t>
      </w:r>
      <w:proofErr w:type="gramEnd"/>
      <w:r>
        <w:t xml:space="preserve"> некоторые законодательные акты Российской Федерации о налогах и сборах, а также о признании </w:t>
      </w:r>
      <w:proofErr w:type="gramStart"/>
      <w:r>
        <w:t>утратившими</w:t>
      </w:r>
      <w:proofErr w:type="gramEnd"/>
      <w:r>
        <w:t xml:space="preserve"> силу отдельных положений законодательных актов Российской Федерации" Собрание депутатов муниципального образования "Советский муниципальный район" решает:</w:t>
      </w:r>
    </w:p>
    <w:p w:rsidR="00542E87" w:rsidRDefault="00542E87" w:rsidP="00542E87">
      <w:bookmarkStart w:id="0" w:name="sub_1"/>
      <w:r>
        <w:t xml:space="preserve">1. Ввести </w:t>
      </w:r>
      <w:proofErr w:type="gramStart"/>
      <w:r>
        <w:t>в действие налогообложение в виде единого налога на вмененный доход для отдельных видов деятельности на территории</w:t>
      </w:r>
      <w:proofErr w:type="gramEnd"/>
      <w:r>
        <w:t xml:space="preserve"> муниципального образования "Советский район".</w:t>
      </w:r>
    </w:p>
    <w:p w:rsidR="00542E87" w:rsidRDefault="00542E87" w:rsidP="00542E87">
      <w:bookmarkStart w:id="1" w:name="sub_2"/>
      <w:bookmarkEnd w:id="0"/>
      <w:r>
        <w:t>2. Система налогообложения в виде ЕНВД для отдельных видов деятельности применяется на территории муниципального образования "Советский район" в отношении следующих видов деятельности:</w:t>
      </w:r>
    </w:p>
    <w:p w:rsidR="00542E87" w:rsidRDefault="00542E87" w:rsidP="00542E87">
      <w:bookmarkStart w:id="2" w:name="sub_11"/>
      <w:bookmarkEnd w:id="1"/>
      <w:r>
        <w:t xml:space="preserve">1.1. оказания бытовых услуг. Коды видов деятельности в соответствии с </w:t>
      </w:r>
      <w:hyperlink r:id="rId7" w:history="1">
        <w:r>
          <w:rPr>
            <w:rStyle w:val="a4"/>
            <w:rFonts w:cs="Arial"/>
          </w:rPr>
          <w:t>Общероссийским классификатором</w:t>
        </w:r>
      </w:hyperlink>
      <w:r>
        <w:t xml:space="preserve"> видов экономической деятельности и коды услуг в соответствии с </w:t>
      </w:r>
      <w:hyperlink r:id="rId8" w:history="1">
        <w:r>
          <w:rPr>
            <w:rStyle w:val="a4"/>
            <w:rFonts w:cs="Arial"/>
          </w:rPr>
          <w:t>Общероссийским классификатором</w:t>
        </w:r>
      </w:hyperlink>
      <w:r>
        <w:t xml:space="preserve"> продукции по видам экономической деятельности, относящихся к бытовым услугам, определяются Правительством Российской Федерации;</w:t>
      </w:r>
    </w:p>
    <w:p w:rsidR="00542E87" w:rsidRDefault="00542E87" w:rsidP="00542E87">
      <w:bookmarkStart w:id="3" w:name="sub_12"/>
      <w:bookmarkEnd w:id="2"/>
      <w:r>
        <w:t>1.2. оказания ветеринарных услуг;</w:t>
      </w:r>
    </w:p>
    <w:p w:rsidR="00542E87" w:rsidRDefault="00542E87" w:rsidP="00542E87">
      <w:bookmarkStart w:id="4" w:name="sub_13"/>
      <w:bookmarkEnd w:id="3"/>
      <w:r>
        <w:t>1.3. оказания услуг по ремонту, техническому обслуживанию и мойке автомототранспортных средств;</w:t>
      </w:r>
    </w:p>
    <w:p w:rsidR="00542E87" w:rsidRDefault="00542E87" w:rsidP="00542E87">
      <w:bookmarkStart w:id="5" w:name="sub_14"/>
      <w:bookmarkEnd w:id="4"/>
      <w:r>
        <w:t>1.4.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542E87" w:rsidRDefault="00542E87" w:rsidP="00542E87">
      <w:bookmarkStart w:id="6" w:name="sub_15"/>
      <w:bookmarkEnd w:id="5"/>
      <w:r>
        <w:t>1.5.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542E87" w:rsidRDefault="00542E87" w:rsidP="00542E87">
      <w:bookmarkStart w:id="7" w:name="sub_16"/>
      <w:bookmarkEnd w:id="6"/>
      <w:r>
        <w:t>1.6.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bookmarkEnd w:id="7"/>
    <w:p w:rsidR="00542E87" w:rsidRDefault="00542E87" w:rsidP="00542E87">
      <w:r>
        <w:t>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542E87" w:rsidRDefault="00542E87" w:rsidP="00542E87">
      <w:bookmarkStart w:id="8" w:name="sub_17"/>
      <w:r>
        <w:t>1.7.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542E87" w:rsidRDefault="00542E87" w:rsidP="00542E87">
      <w:bookmarkStart w:id="9" w:name="sub_18"/>
      <w:bookmarkEnd w:id="8"/>
      <w:r>
        <w:t xml:space="preserve">1.8. оказания услуг общественного питания, осуществляемых через </w:t>
      </w:r>
      <w:r>
        <w:lastRenderedPageBreak/>
        <w:t xml:space="preserve">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proofErr w:type="gramStart"/>
      <w:r>
        <w:t>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roofErr w:type="gramEnd"/>
    </w:p>
    <w:p w:rsidR="00542E87" w:rsidRDefault="00542E87" w:rsidP="00542E87">
      <w:bookmarkStart w:id="10" w:name="sub_19"/>
      <w:bookmarkEnd w:id="9"/>
      <w:r>
        <w:t>1.9.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542E87" w:rsidRDefault="00542E87" w:rsidP="00542E87">
      <w:bookmarkStart w:id="11" w:name="sub_110"/>
      <w:bookmarkEnd w:id="10"/>
      <w:r>
        <w:t>1.10. распространения наружной рекламы с использованием рекламных конструкций;</w:t>
      </w:r>
    </w:p>
    <w:p w:rsidR="00542E87" w:rsidRDefault="00542E87" w:rsidP="00542E87">
      <w:bookmarkStart w:id="12" w:name="sub_111"/>
      <w:bookmarkEnd w:id="11"/>
      <w:r>
        <w:t>1.11.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542E87" w:rsidRDefault="00542E87" w:rsidP="00542E87">
      <w:bookmarkStart w:id="13" w:name="sub_112"/>
      <w:bookmarkEnd w:id="12"/>
      <w:r>
        <w:t>1.12.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и объектов организации общественного питания, не имеющих зала обслуживания посетителей;</w:t>
      </w:r>
    </w:p>
    <w:p w:rsidR="00542E87" w:rsidRDefault="00542E87" w:rsidP="00542E87">
      <w:bookmarkStart w:id="14" w:name="sub_1130"/>
      <w:bookmarkEnd w:id="13"/>
      <w:r>
        <w:t>1.13 размещение рекламы с использованием внешних и внутренних поверхностей транспортных средств;</w:t>
      </w:r>
    </w:p>
    <w:p w:rsidR="00542E87" w:rsidRDefault="00542E87" w:rsidP="00542E87">
      <w:bookmarkStart w:id="15" w:name="sub_114"/>
      <w:bookmarkEnd w:id="14"/>
      <w:r>
        <w:t>1.14.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542E87" w:rsidRDefault="00542E87" w:rsidP="00542E87">
      <w:bookmarkStart w:id="16" w:name="sub_20"/>
      <w:bookmarkEnd w:id="15"/>
      <w:r>
        <w:t xml:space="preserve">2. </w:t>
      </w:r>
      <w:hyperlink r:id="rId9" w:history="1">
        <w:r>
          <w:rPr>
            <w:rStyle w:val="a4"/>
            <w:rFonts w:cs="Arial"/>
          </w:rPr>
          <w:t>Утратил силу</w:t>
        </w:r>
      </w:hyperlink>
      <w:r>
        <w:t xml:space="preserve"> с 1 января 2008 г.</w:t>
      </w:r>
    </w:p>
    <w:p w:rsidR="00542E87" w:rsidRDefault="00542E87" w:rsidP="00542E87">
      <w:bookmarkStart w:id="17" w:name="sub_113"/>
      <w:bookmarkEnd w:id="16"/>
      <w:r>
        <w:t xml:space="preserve">3. Корректирующий коэффициент </w:t>
      </w:r>
      <w:hyperlink r:id="rId10" w:history="1">
        <w:r>
          <w:rPr>
            <w:rStyle w:val="a4"/>
            <w:rFonts w:cs="Arial"/>
          </w:rPr>
          <w:t>К</w:t>
        </w:r>
        <w:proofErr w:type="gramStart"/>
        <w:r>
          <w:rPr>
            <w:rStyle w:val="a4"/>
            <w:rFonts w:cs="Arial"/>
          </w:rPr>
          <w:t>2</w:t>
        </w:r>
        <w:proofErr w:type="gramEnd"/>
      </w:hyperlink>
      <w:r>
        <w:t xml:space="preserve"> для расчета базовой доходности рассчитывается по формуле:</w:t>
      </w:r>
    </w:p>
    <w:bookmarkEnd w:id="17"/>
    <w:p w:rsidR="00542E87" w:rsidRDefault="00542E87" w:rsidP="00542E87"/>
    <w:p w:rsidR="00542E87" w:rsidRDefault="00542E87" w:rsidP="00542E87">
      <w:r>
        <w:t>К2 = К2.1</w:t>
      </w:r>
      <w:proofErr w:type="gramStart"/>
      <w:r>
        <w:t xml:space="preserve"> * К</w:t>
      </w:r>
      <w:proofErr w:type="gramEnd"/>
      <w:r>
        <w:t xml:space="preserve"> 2.2,</w:t>
      </w:r>
    </w:p>
    <w:p w:rsidR="00542E87" w:rsidRDefault="00542E87" w:rsidP="00542E87"/>
    <w:p w:rsidR="00542E87" w:rsidRDefault="00542E87" w:rsidP="00542E87">
      <w:r>
        <w:t>Где</w:t>
      </w:r>
      <w:proofErr w:type="gramStart"/>
      <w:r>
        <w:t xml:space="preserve"> К</w:t>
      </w:r>
      <w:proofErr w:type="gramEnd"/>
      <w:r>
        <w:t xml:space="preserve"> 2.1. - корректирующий коэффициент базовой доходности в зависимости от вида деятельности;</w:t>
      </w:r>
    </w:p>
    <w:p w:rsidR="00542E87" w:rsidRDefault="00542E87" w:rsidP="00542E87">
      <w:r>
        <w:t>К 2.2 - корректирующий коэффициент в зависимости от дислокации налогоплательщиков.</w:t>
      </w:r>
    </w:p>
    <w:p w:rsidR="00542E87" w:rsidRDefault="00542E87" w:rsidP="00542E87">
      <w:bookmarkStart w:id="18" w:name="sub_35"/>
      <w:r>
        <w:t>Значения коэффициентов К</w:t>
      </w:r>
      <w:proofErr w:type="gramStart"/>
      <w:r>
        <w:t>2</w:t>
      </w:r>
      <w:proofErr w:type="gramEnd"/>
      <w:r>
        <w:t xml:space="preserve">.1 и К2.2 устанавливаются согласно </w:t>
      </w:r>
      <w:hyperlink w:anchor="sub_1000" w:history="1">
        <w:r>
          <w:rPr>
            <w:rStyle w:val="a4"/>
            <w:rFonts w:cs="Arial"/>
          </w:rPr>
          <w:t>приложениям 1</w:t>
        </w:r>
      </w:hyperlink>
      <w:r>
        <w:t xml:space="preserve"> и </w:t>
      </w:r>
      <w:hyperlink w:anchor="sub_2000" w:history="1">
        <w:r>
          <w:rPr>
            <w:rStyle w:val="a4"/>
            <w:rFonts w:cs="Arial"/>
          </w:rPr>
          <w:t>2</w:t>
        </w:r>
      </w:hyperlink>
      <w:r>
        <w:t xml:space="preserve"> к настоящему решению.</w:t>
      </w:r>
    </w:p>
    <w:p w:rsidR="00542E87" w:rsidRDefault="00542E87" w:rsidP="00542E87">
      <w:bookmarkStart w:id="19" w:name="sub_3"/>
      <w:bookmarkEnd w:id="18"/>
      <w:r>
        <w:t>4. Основные понятия, используемые для целей налогообложения, объект налогообложения, налоговая база, базовая доходность, налоговый период, налоговая ставка, порядок и сроки уплаты единого налога, а также порядок зачисления сумм единого налога определяются в соответствии с федеральным законодательством.</w:t>
      </w:r>
    </w:p>
    <w:p w:rsidR="00542E87" w:rsidRDefault="00542E87" w:rsidP="00542E87">
      <w:bookmarkStart w:id="20" w:name="sub_5"/>
      <w:bookmarkEnd w:id="19"/>
      <w:r>
        <w:t>5. Настоящее решение вступает в силу с 1 января 2006 года.</w:t>
      </w:r>
    </w:p>
    <w:p w:rsidR="00542E87" w:rsidRDefault="00542E87" w:rsidP="00542E87">
      <w:bookmarkStart w:id="21" w:name="sub_6"/>
      <w:bookmarkEnd w:id="20"/>
      <w:r>
        <w:t xml:space="preserve">6. Решение </w:t>
      </w:r>
      <w:hyperlink r:id="rId11" w:history="1">
        <w:r>
          <w:rPr>
            <w:rStyle w:val="a4"/>
            <w:rFonts w:cs="Arial"/>
          </w:rPr>
          <w:t>опубликовать</w:t>
        </w:r>
      </w:hyperlink>
      <w:r>
        <w:t xml:space="preserve"> в средствах массовой информации</w:t>
      </w:r>
    </w:p>
    <w:bookmarkEnd w:id="21"/>
    <w:p w:rsidR="00542E87" w:rsidRDefault="00542E87" w:rsidP="00542E87"/>
    <w:tbl>
      <w:tblPr>
        <w:tblW w:w="0" w:type="auto"/>
        <w:tblInd w:w="108" w:type="dxa"/>
        <w:tblLook w:val="0000" w:firstRow="0" w:lastRow="0" w:firstColumn="0" w:lastColumn="0" w:noHBand="0" w:noVBand="0"/>
      </w:tblPr>
      <w:tblGrid>
        <w:gridCol w:w="6263"/>
        <w:gridCol w:w="3200"/>
      </w:tblGrid>
      <w:tr w:rsidR="00542E87" w:rsidTr="00373528">
        <w:tblPrEx>
          <w:tblCellMar>
            <w:top w:w="0" w:type="dxa"/>
            <w:bottom w:w="0" w:type="dxa"/>
          </w:tblCellMar>
        </w:tblPrEx>
        <w:tc>
          <w:tcPr>
            <w:tcW w:w="6667" w:type="dxa"/>
            <w:tcBorders>
              <w:top w:val="nil"/>
              <w:left w:val="nil"/>
              <w:bottom w:val="nil"/>
              <w:right w:val="nil"/>
            </w:tcBorders>
          </w:tcPr>
          <w:p w:rsidR="00542E87" w:rsidRDefault="00542E87" w:rsidP="00373528">
            <w:pPr>
              <w:pStyle w:val="a8"/>
            </w:pPr>
            <w:r>
              <w:t>Глава муниципального образования</w:t>
            </w:r>
            <w:r>
              <w:br/>
              <w:t>"Советский муниципальный район",</w:t>
            </w:r>
            <w:r>
              <w:br/>
              <w:t>председатель районного Собрания</w:t>
            </w:r>
          </w:p>
        </w:tc>
        <w:tc>
          <w:tcPr>
            <w:tcW w:w="3332" w:type="dxa"/>
            <w:tcBorders>
              <w:top w:val="nil"/>
              <w:left w:val="nil"/>
              <w:bottom w:val="nil"/>
              <w:right w:val="nil"/>
            </w:tcBorders>
          </w:tcPr>
          <w:p w:rsidR="00542E87" w:rsidRDefault="00542E87" w:rsidP="00373528">
            <w:pPr>
              <w:pStyle w:val="a6"/>
              <w:jc w:val="right"/>
            </w:pPr>
            <w:r>
              <w:t>В. Антоничева</w:t>
            </w:r>
          </w:p>
        </w:tc>
      </w:tr>
    </w:tbl>
    <w:p w:rsidR="00542E87" w:rsidRDefault="00542E87" w:rsidP="00542E87"/>
    <w:p w:rsidR="006765B8" w:rsidRDefault="006765B8" w:rsidP="00542E87">
      <w:bookmarkStart w:id="22" w:name="_GoBack"/>
      <w:bookmarkEnd w:id="22"/>
    </w:p>
    <w:sectPr w:rsidR="00676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87"/>
    <w:rsid w:val="00542E87"/>
    <w:rsid w:val="0067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42E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2E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542E87"/>
    <w:rPr>
      <w:b/>
      <w:color w:val="26282F"/>
    </w:rPr>
  </w:style>
  <w:style w:type="character" w:customStyle="1" w:styleId="a4">
    <w:name w:val="Гипертекстовая ссылка"/>
    <w:basedOn w:val="a3"/>
    <w:uiPriority w:val="99"/>
    <w:rsid w:val="00542E87"/>
    <w:rPr>
      <w:rFonts w:cs="Times New Roman"/>
      <w:b w:val="0"/>
      <w:color w:val="106BBE"/>
    </w:rPr>
  </w:style>
  <w:style w:type="paragraph" w:customStyle="1" w:styleId="a5">
    <w:name w:val="Информация об изменениях"/>
    <w:basedOn w:val="a"/>
    <w:next w:val="a"/>
    <w:uiPriority w:val="99"/>
    <w:rsid w:val="00542E87"/>
    <w:pPr>
      <w:spacing w:before="180"/>
      <w:ind w:left="360" w:right="360" w:firstLine="0"/>
    </w:pPr>
    <w:rPr>
      <w:color w:val="353842"/>
      <w:sz w:val="18"/>
      <w:szCs w:val="18"/>
      <w:shd w:val="clear" w:color="auto" w:fill="EAEFED"/>
    </w:rPr>
  </w:style>
  <w:style w:type="paragraph" w:customStyle="1" w:styleId="a6">
    <w:name w:val="Нормальный (таблица)"/>
    <w:basedOn w:val="a"/>
    <w:next w:val="a"/>
    <w:uiPriority w:val="99"/>
    <w:rsid w:val="00542E87"/>
    <w:pPr>
      <w:ind w:firstLine="0"/>
    </w:pPr>
  </w:style>
  <w:style w:type="paragraph" w:customStyle="1" w:styleId="a7">
    <w:name w:val="Подзаголовок для информации об изменениях"/>
    <w:basedOn w:val="a"/>
    <w:next w:val="a"/>
    <w:uiPriority w:val="99"/>
    <w:rsid w:val="00542E87"/>
    <w:rPr>
      <w:b/>
      <w:bCs/>
      <w:color w:val="353842"/>
      <w:sz w:val="18"/>
      <w:szCs w:val="18"/>
    </w:rPr>
  </w:style>
  <w:style w:type="paragraph" w:customStyle="1" w:styleId="a8">
    <w:name w:val="Прижатый влево"/>
    <w:basedOn w:val="a"/>
    <w:next w:val="a"/>
    <w:uiPriority w:val="99"/>
    <w:rsid w:val="00542E87"/>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8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42E8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2E8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542E87"/>
    <w:rPr>
      <w:b/>
      <w:color w:val="26282F"/>
    </w:rPr>
  </w:style>
  <w:style w:type="character" w:customStyle="1" w:styleId="a4">
    <w:name w:val="Гипертекстовая ссылка"/>
    <w:basedOn w:val="a3"/>
    <w:uiPriority w:val="99"/>
    <w:rsid w:val="00542E87"/>
    <w:rPr>
      <w:rFonts w:cs="Times New Roman"/>
      <w:b w:val="0"/>
      <w:color w:val="106BBE"/>
    </w:rPr>
  </w:style>
  <w:style w:type="paragraph" w:customStyle="1" w:styleId="a5">
    <w:name w:val="Информация об изменениях"/>
    <w:basedOn w:val="a"/>
    <w:next w:val="a"/>
    <w:uiPriority w:val="99"/>
    <w:rsid w:val="00542E87"/>
    <w:pPr>
      <w:spacing w:before="180"/>
      <w:ind w:left="360" w:right="360" w:firstLine="0"/>
    </w:pPr>
    <w:rPr>
      <w:color w:val="353842"/>
      <w:sz w:val="18"/>
      <w:szCs w:val="18"/>
      <w:shd w:val="clear" w:color="auto" w:fill="EAEFED"/>
    </w:rPr>
  </w:style>
  <w:style w:type="paragraph" w:customStyle="1" w:styleId="a6">
    <w:name w:val="Нормальный (таблица)"/>
    <w:basedOn w:val="a"/>
    <w:next w:val="a"/>
    <w:uiPriority w:val="99"/>
    <w:rsid w:val="00542E87"/>
    <w:pPr>
      <w:ind w:firstLine="0"/>
    </w:pPr>
  </w:style>
  <w:style w:type="paragraph" w:customStyle="1" w:styleId="a7">
    <w:name w:val="Подзаголовок для информации об изменениях"/>
    <w:basedOn w:val="a"/>
    <w:next w:val="a"/>
    <w:uiPriority w:val="99"/>
    <w:rsid w:val="00542E87"/>
    <w:rPr>
      <w:b/>
      <w:bCs/>
      <w:color w:val="353842"/>
      <w:sz w:val="18"/>
      <w:szCs w:val="18"/>
    </w:rPr>
  </w:style>
  <w:style w:type="paragraph" w:customStyle="1" w:styleId="a8">
    <w:name w:val="Прижатый влево"/>
    <w:basedOn w:val="a"/>
    <w:next w:val="a"/>
    <w:uiPriority w:val="99"/>
    <w:rsid w:val="00542E87"/>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5073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550726.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41172.0" TargetMode="External"/><Relationship Id="rId11" Type="http://schemas.openxmlformats.org/officeDocument/2006/relationships/hyperlink" Target="garantF1://20726916.0" TargetMode="External"/><Relationship Id="rId5" Type="http://schemas.openxmlformats.org/officeDocument/2006/relationships/hyperlink" Target="garantF1://12036407.0" TargetMode="External"/><Relationship Id="rId10" Type="http://schemas.openxmlformats.org/officeDocument/2006/relationships/hyperlink" Target="garantF1://10800200.346276" TargetMode="External"/><Relationship Id="rId4" Type="http://schemas.openxmlformats.org/officeDocument/2006/relationships/webSettings" Target="webSettings.xml"/><Relationship Id="rId9" Type="http://schemas.openxmlformats.org/officeDocument/2006/relationships/hyperlink" Target="garantF1://2062692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2019-01-10T15:29:00Z</dcterms:created>
  <dcterms:modified xsi:type="dcterms:W3CDTF">2019-01-10T15:29:00Z</dcterms:modified>
</cp:coreProperties>
</file>